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3C174" w14:textId="77777777" w:rsidR="00BF1ADB" w:rsidRPr="00C062A6" w:rsidRDefault="00BF1ADB" w:rsidP="00BF1ADB">
      <w:pPr>
        <w:pBdr>
          <w:bottom w:val="single" w:sz="6" w:space="1" w:color="auto"/>
        </w:pBdr>
        <w:rPr>
          <w:rFonts w:ascii="Arial" w:hAnsi="Arial" w:cs="Arial"/>
          <w:b/>
          <w:bCs/>
          <w:color w:val="000000"/>
        </w:rPr>
      </w:pPr>
      <w:r w:rsidRPr="00C062A6">
        <w:rPr>
          <w:rFonts w:ascii="Arial" w:hAnsi="Arial" w:cs="Arial"/>
          <w:b/>
          <w:bCs/>
          <w:color w:val="000000"/>
        </w:rPr>
        <w:t>Job Description</w:t>
      </w:r>
    </w:p>
    <w:p w14:paraId="649158AE" w14:textId="77777777" w:rsidR="00BF1ADB" w:rsidRPr="002542C5" w:rsidRDefault="00BF1ADB" w:rsidP="00BF1ADB">
      <w:pPr>
        <w:spacing w:after="0"/>
        <w:rPr>
          <w:rFonts w:ascii="Arial" w:hAnsi="Arial" w:cs="Arial"/>
          <w:color w:val="000000" w:themeColor="text1"/>
        </w:rPr>
      </w:pPr>
      <w:r w:rsidRPr="002542C5">
        <w:rPr>
          <w:rFonts w:ascii="Arial" w:hAnsi="Arial" w:cs="Arial"/>
          <w:color w:val="000000" w:themeColor="text1"/>
        </w:rPr>
        <w:t xml:space="preserve">Advanced Fellowship in Health Services Research </w:t>
      </w:r>
    </w:p>
    <w:p w14:paraId="3703E760" w14:textId="77777777" w:rsidR="00BF1ADB" w:rsidRPr="002542C5" w:rsidRDefault="00BF1ADB" w:rsidP="00BF1ADB">
      <w:pPr>
        <w:spacing w:after="0"/>
        <w:rPr>
          <w:rFonts w:ascii="Arial" w:hAnsi="Arial" w:cs="Arial"/>
          <w:color w:val="000000" w:themeColor="text1"/>
        </w:rPr>
      </w:pPr>
      <w:r w:rsidRPr="002542C5">
        <w:rPr>
          <w:rFonts w:ascii="Arial" w:hAnsi="Arial" w:cs="Arial"/>
          <w:color w:val="000000" w:themeColor="text1"/>
        </w:rPr>
        <w:t xml:space="preserve">Center for Care Delivery and Outcomes Research (CCDOR): a VA HSR&amp;D Center of Innovation </w:t>
      </w:r>
    </w:p>
    <w:p w14:paraId="2BD01163" w14:textId="77777777" w:rsidR="00BF1ADB" w:rsidRPr="002542C5" w:rsidRDefault="00BF1ADB" w:rsidP="00BF1ADB">
      <w:pPr>
        <w:spacing w:after="0"/>
        <w:rPr>
          <w:rFonts w:ascii="Arial" w:hAnsi="Arial" w:cs="Arial"/>
          <w:color w:val="000000" w:themeColor="text1"/>
        </w:rPr>
      </w:pPr>
    </w:p>
    <w:p w14:paraId="6837CFB0" w14:textId="77777777" w:rsidR="00BF1ADB" w:rsidRPr="002542C5" w:rsidRDefault="00BF1ADB" w:rsidP="00BF1ADB">
      <w:pPr>
        <w:pStyle w:val="NormalWeb"/>
        <w:shd w:val="clear" w:color="auto" w:fill="FFFFFF"/>
        <w:spacing w:line="240" w:lineRule="auto"/>
        <w:rPr>
          <w:rFonts w:eastAsiaTheme="minorHAnsi"/>
          <w:color w:val="000000" w:themeColor="text1"/>
          <w:sz w:val="22"/>
          <w:szCs w:val="22"/>
        </w:rPr>
      </w:pPr>
      <w:r w:rsidRPr="002542C5">
        <w:rPr>
          <w:rFonts w:eastAsiaTheme="minorHAnsi"/>
          <w:color w:val="000000" w:themeColor="text1"/>
          <w:sz w:val="22"/>
          <w:szCs w:val="22"/>
        </w:rPr>
        <w:t xml:space="preserve">We are currently seeking candidates for the two-year </w:t>
      </w:r>
      <w:r w:rsidRPr="002542C5">
        <w:rPr>
          <w:color w:val="000000" w:themeColor="text1"/>
          <w:sz w:val="22"/>
          <w:szCs w:val="22"/>
        </w:rPr>
        <w:t>CCDOR Health Services Research (CCDOR-HSR) postdoctoral</w:t>
      </w:r>
      <w:r w:rsidRPr="002542C5">
        <w:rPr>
          <w:color w:val="000000"/>
          <w:sz w:val="22"/>
          <w:szCs w:val="22"/>
        </w:rPr>
        <w:t xml:space="preserve"> </w:t>
      </w:r>
      <w:r w:rsidRPr="00A234D7">
        <w:rPr>
          <w:color w:val="auto"/>
          <w:sz w:val="22"/>
          <w:szCs w:val="22"/>
        </w:rPr>
        <w:t>fellowship. The CCDOR-HSR fellowship provides two years of training for eligible physicians, associated health or nursing professionals</w:t>
      </w:r>
      <w:r>
        <w:rPr>
          <w:color w:val="auto"/>
          <w:sz w:val="22"/>
          <w:szCs w:val="22"/>
        </w:rPr>
        <w:t>,</w:t>
      </w:r>
      <w:r w:rsidRPr="00A234D7">
        <w:rPr>
          <w:color w:val="auto"/>
          <w:sz w:val="22"/>
          <w:szCs w:val="22"/>
        </w:rPr>
        <w:t xml:space="preserve"> and those with a </w:t>
      </w:r>
      <w:r w:rsidRPr="00A234D7">
        <w:rPr>
          <w:color w:val="auto"/>
          <w:sz w:val="22"/>
          <w:szCs w:val="22"/>
          <w:shd w:val="clear" w:color="auto" w:fill="FFFFFF"/>
        </w:rPr>
        <w:t xml:space="preserve">PhD or equivalent in health services research, public health, the social sciences, statistics, bioscience, or related fields. </w:t>
      </w:r>
      <w:r w:rsidRPr="00A234D7">
        <w:rPr>
          <w:rFonts w:eastAsiaTheme="minorHAnsi"/>
          <w:color w:val="auto"/>
          <w:sz w:val="22"/>
          <w:szCs w:val="22"/>
        </w:rPr>
        <w:t>Candidates interested in trauma recovery, chronic pain and opioid harms reduction, health equity, implementation science</w:t>
      </w:r>
      <w:r>
        <w:rPr>
          <w:rFonts w:eastAsiaTheme="minorHAnsi"/>
          <w:color w:val="auto"/>
          <w:sz w:val="22"/>
          <w:szCs w:val="22"/>
        </w:rPr>
        <w:t>,</w:t>
      </w:r>
      <w:r w:rsidRPr="00A234D7">
        <w:rPr>
          <w:rFonts w:eastAsiaTheme="minorHAnsi"/>
          <w:color w:val="auto"/>
          <w:sz w:val="22"/>
          <w:szCs w:val="22"/>
        </w:rPr>
        <w:t xml:space="preserve"> </w:t>
      </w:r>
      <w:r>
        <w:rPr>
          <w:rFonts w:eastAsiaTheme="minorHAnsi"/>
          <w:color w:val="auto"/>
          <w:sz w:val="22"/>
          <w:szCs w:val="22"/>
        </w:rPr>
        <w:t>Learning Health Systems (</w:t>
      </w:r>
      <w:r w:rsidRPr="00A234D7">
        <w:rPr>
          <w:rFonts w:eastAsiaTheme="minorHAnsi"/>
          <w:color w:val="auto"/>
          <w:sz w:val="22"/>
          <w:szCs w:val="22"/>
        </w:rPr>
        <w:t>LHS</w:t>
      </w:r>
      <w:r>
        <w:rPr>
          <w:rFonts w:eastAsiaTheme="minorHAnsi"/>
          <w:color w:val="auto"/>
          <w:sz w:val="22"/>
          <w:szCs w:val="22"/>
        </w:rPr>
        <w:t>)</w:t>
      </w:r>
      <w:r w:rsidRPr="00A234D7">
        <w:rPr>
          <w:rFonts w:eastAsiaTheme="minorHAnsi"/>
          <w:color w:val="auto"/>
          <w:sz w:val="22"/>
          <w:szCs w:val="22"/>
        </w:rPr>
        <w:t xml:space="preserve">, and cancer prevention and screening may find CCDOR a particularly good </w:t>
      </w:r>
      <w:r w:rsidRPr="002542C5">
        <w:rPr>
          <w:rFonts w:eastAsiaTheme="minorHAnsi"/>
          <w:color w:val="000000" w:themeColor="text1"/>
          <w:sz w:val="22"/>
          <w:szCs w:val="22"/>
        </w:rPr>
        <w:t>fit, but other candidates are encouraged to apply.</w:t>
      </w:r>
    </w:p>
    <w:p w14:paraId="40279324" w14:textId="77777777" w:rsidR="00BF1ADB" w:rsidRPr="002542C5" w:rsidRDefault="00BF1ADB" w:rsidP="00BF1ADB">
      <w:pPr>
        <w:pStyle w:val="NormalWeb"/>
        <w:shd w:val="clear" w:color="auto" w:fill="FFFFFF"/>
        <w:rPr>
          <w:rFonts w:asciiTheme="minorHAnsi" w:hAnsiTheme="minorHAnsi"/>
          <w:sz w:val="22"/>
          <w:szCs w:val="22"/>
          <w:lang w:val="en"/>
        </w:rPr>
      </w:pPr>
    </w:p>
    <w:p w14:paraId="49449DC0" w14:textId="77777777" w:rsidR="00BF1ADB" w:rsidRPr="002542C5" w:rsidRDefault="00BF1ADB" w:rsidP="00BF1ADB">
      <w:pPr>
        <w:rPr>
          <w:rFonts w:ascii="Arial" w:hAnsi="Arial" w:cs="Arial"/>
          <w:lang w:val="en"/>
        </w:rPr>
      </w:pPr>
      <w:r w:rsidRPr="002542C5">
        <w:rPr>
          <w:rFonts w:ascii="Arial" w:hAnsi="Arial" w:cs="Arial"/>
          <w:b/>
          <w:bCs/>
          <w:color w:val="000000"/>
        </w:rPr>
        <w:t>Fellowship description</w:t>
      </w:r>
      <w:r w:rsidRPr="002542C5">
        <w:rPr>
          <w:rFonts w:ascii="Arial" w:hAnsi="Arial" w:cs="Arial"/>
          <w:color w:val="000000"/>
        </w:rPr>
        <w:t>: Fellows spend approximately 80% of their time in research and education and 20% in clinical care (or health</w:t>
      </w:r>
      <w:r>
        <w:rPr>
          <w:rFonts w:ascii="Arial" w:hAnsi="Arial" w:cs="Arial"/>
          <w:color w:val="000000"/>
        </w:rPr>
        <w:t xml:space="preserve"> </w:t>
      </w:r>
      <w:r w:rsidRPr="002542C5">
        <w:rPr>
          <w:rFonts w:ascii="Arial" w:hAnsi="Arial" w:cs="Arial"/>
          <w:color w:val="000000"/>
        </w:rPr>
        <w:t>care system improvement activities for non-clinicians) at the Minneapolis VA Health Care System</w:t>
      </w:r>
      <w:r w:rsidRPr="002542C5">
        <w:rPr>
          <w:rFonts w:ascii="Arial" w:hAnsi="Arial" w:cs="Arial"/>
          <w:color w:val="000000" w:themeColor="text1"/>
        </w:rPr>
        <w:t>.</w:t>
      </w:r>
      <w:r w:rsidRPr="002542C5">
        <w:rPr>
          <w:rFonts w:ascii="Arial" w:hAnsi="Arial" w:cs="Arial"/>
          <w:lang w:val="en"/>
        </w:rPr>
        <w:t xml:space="preserve"> All fellows are paired with a Primary Research Mentor, selected from a talented cadre of CCDOR investigators, and </w:t>
      </w:r>
      <w:r w:rsidRPr="002542C5">
        <w:rPr>
          <w:rFonts w:ascii="Arial" w:hAnsi="Arial" w:cs="Arial"/>
          <w:color w:val="000000" w:themeColor="text1"/>
        </w:rPr>
        <w:t>an Operations Mentor. Operations Mentors are clinical or operational leaders who will help fellows address high priority research questions, navigate systems barriers to change, and ultimately conduct more impactful research</w:t>
      </w:r>
      <w:r w:rsidRPr="002542C5">
        <w:rPr>
          <w:rFonts w:ascii="Arial" w:hAnsi="Arial" w:cs="Arial"/>
          <w:lang w:val="en"/>
        </w:rPr>
        <w:t xml:space="preserve">. </w:t>
      </w:r>
      <w:r w:rsidRPr="002542C5">
        <w:rPr>
          <w:rFonts w:ascii="Arial" w:hAnsi="Arial" w:cs="Arial"/>
          <w:color w:val="000000" w:themeColor="text1"/>
        </w:rPr>
        <w:t xml:space="preserve">Our innovative curriculum emphasizes experiential mentored learning, embedded research, and formal methodologic training. </w:t>
      </w:r>
    </w:p>
    <w:p w14:paraId="6864A823" w14:textId="50F39483" w:rsidR="00BF1ADB" w:rsidRPr="002542C5" w:rsidRDefault="00BF1ADB" w:rsidP="00BF1ADB">
      <w:pPr>
        <w:spacing w:after="0" w:line="240" w:lineRule="auto"/>
        <w:rPr>
          <w:rFonts w:ascii="Arial" w:hAnsi="Arial" w:cs="Arial"/>
          <w:color w:val="0563C1" w:themeColor="hyperlink"/>
          <w:u w:val="single"/>
        </w:rPr>
      </w:pPr>
      <w:r w:rsidRPr="002542C5">
        <w:rPr>
          <w:rStyle w:val="Strong"/>
          <w:rFonts w:ascii="Arial" w:hAnsi="Arial" w:cs="Arial"/>
        </w:rPr>
        <w:t xml:space="preserve">Interested candidates should send a cover letter stating career interests and fellowship goals, curriculum vitae, </w:t>
      </w:r>
      <w:r w:rsidRPr="002542C5">
        <w:rPr>
          <w:rStyle w:val="Strong"/>
          <w:rFonts w:ascii="Arial" w:hAnsi="Arial" w:cs="Arial"/>
          <w:u w:val="single"/>
        </w:rPr>
        <w:t>three</w:t>
      </w:r>
      <w:r w:rsidRPr="002542C5">
        <w:rPr>
          <w:rStyle w:val="Strong"/>
          <w:rFonts w:ascii="Arial" w:hAnsi="Arial" w:cs="Arial"/>
        </w:rPr>
        <w:t xml:space="preserve"> letters of recommendation, and a writing sample to </w:t>
      </w:r>
      <w:hyperlink r:id="rId4" w:history="1">
        <w:r w:rsidRPr="002542C5">
          <w:rPr>
            <w:rStyle w:val="Hyperlink"/>
            <w:rFonts w:ascii="Arial" w:hAnsi="Arial" w:cs="Arial"/>
            <w:b/>
            <w:bCs/>
            <w:u w:val="none"/>
          </w:rPr>
          <w:t>ccdor.fellowship@va.gov</w:t>
        </w:r>
      </w:hyperlink>
      <w:r w:rsidRPr="002542C5">
        <w:rPr>
          <w:rStyle w:val="Strong"/>
          <w:rFonts w:ascii="Arial" w:hAnsi="Arial" w:cs="Arial"/>
        </w:rPr>
        <w:t xml:space="preserve">. We are accepting applications for PhD fellows until </w:t>
      </w:r>
      <w:r w:rsidR="00C062A6">
        <w:rPr>
          <w:rStyle w:val="Strong"/>
          <w:rFonts w:ascii="Arial" w:hAnsi="Arial" w:cs="Arial"/>
        </w:rPr>
        <w:t>November 1</w:t>
      </w:r>
      <w:r w:rsidRPr="002542C5">
        <w:rPr>
          <w:rStyle w:val="Strong"/>
          <w:rFonts w:ascii="Arial" w:hAnsi="Arial" w:cs="Arial"/>
        </w:rPr>
        <w:t xml:space="preserve"> each year</w:t>
      </w:r>
      <w:r w:rsidRPr="002542C5">
        <w:rPr>
          <w:rFonts w:ascii="Arial" w:hAnsi="Arial" w:cs="Arial"/>
        </w:rPr>
        <w:t>. Off-cycle PhD applications may be considered on a case-by-case basis. </w:t>
      </w:r>
      <w:r w:rsidRPr="00D868DA">
        <w:rPr>
          <w:rStyle w:val="Strong"/>
          <w:rFonts w:ascii="Arial" w:hAnsi="Arial" w:cs="Arial"/>
        </w:rPr>
        <w:t>MD</w:t>
      </w:r>
      <w:r w:rsidRPr="00D868DA">
        <w:rPr>
          <w:rFonts w:ascii="Arial" w:hAnsi="Arial" w:cs="Arial"/>
        </w:rPr>
        <w:t> </w:t>
      </w:r>
      <w:r w:rsidRPr="00C062A6">
        <w:rPr>
          <w:rFonts w:ascii="Arial" w:hAnsi="Arial" w:cs="Arial"/>
          <w:b/>
          <w:bCs/>
        </w:rPr>
        <w:t>applicants may submit applications at any time</w:t>
      </w:r>
      <w:r w:rsidRPr="002542C5">
        <w:rPr>
          <w:rFonts w:ascii="Arial" w:hAnsi="Arial" w:cs="Arial"/>
        </w:rPr>
        <w:t>.</w:t>
      </w:r>
      <w:r w:rsidRPr="002542C5">
        <w:rPr>
          <w:rFonts w:ascii="Arial" w:hAnsi="Arial" w:cs="Arial"/>
          <w:b/>
          <w:bCs/>
        </w:rPr>
        <w:t xml:space="preserve"> </w:t>
      </w:r>
      <w:r w:rsidRPr="002542C5">
        <w:rPr>
          <w:rFonts w:ascii="Arial" w:hAnsi="Arial" w:cs="Arial"/>
        </w:rPr>
        <w:t xml:space="preserve">To learn more, visit </w:t>
      </w:r>
      <w:hyperlink r:id="rId5" w:history="1">
        <w:r w:rsidRPr="002542C5">
          <w:rPr>
            <w:rStyle w:val="Hyperlink"/>
            <w:rFonts w:ascii="Arial" w:hAnsi="Arial" w:cs="Arial"/>
          </w:rPr>
          <w:t>www.ccdor.research.va.gov</w:t>
        </w:r>
      </w:hyperlink>
      <w:r w:rsidRPr="002542C5">
        <w:rPr>
          <w:rFonts w:ascii="Arial" w:hAnsi="Arial" w:cs="Arial"/>
        </w:rPr>
        <w:t xml:space="preserve"> or email </w:t>
      </w:r>
      <w:hyperlink r:id="rId6" w:history="1">
        <w:r w:rsidRPr="002542C5">
          <w:rPr>
            <w:rStyle w:val="Hyperlink"/>
            <w:rFonts w:ascii="Arial" w:hAnsi="Arial" w:cs="Arial"/>
          </w:rPr>
          <w:t>ccdor.fellowship@va.gov</w:t>
        </w:r>
      </w:hyperlink>
      <w:r w:rsidRPr="00096C9C">
        <w:rPr>
          <w:rStyle w:val="Hyperlink"/>
          <w:rFonts w:ascii="Arial" w:hAnsi="Arial" w:cs="Arial"/>
          <w:u w:val="none"/>
        </w:rPr>
        <w:t>.</w:t>
      </w:r>
      <w:r w:rsidRPr="002542C5">
        <w:rPr>
          <w:rFonts w:ascii="Arial" w:hAnsi="Arial" w:cs="Arial"/>
        </w:rPr>
        <w:tab/>
      </w:r>
    </w:p>
    <w:p w14:paraId="78933B4D" w14:textId="77777777" w:rsidR="00BF1ADB" w:rsidRPr="002542C5" w:rsidRDefault="00BF1ADB" w:rsidP="00BF1ADB">
      <w:pPr>
        <w:pStyle w:val="NormalWeb"/>
        <w:spacing w:line="240" w:lineRule="auto"/>
        <w:rPr>
          <w:b/>
          <w:bCs/>
          <w:sz w:val="22"/>
          <w:szCs w:val="22"/>
        </w:rPr>
      </w:pPr>
    </w:p>
    <w:p w14:paraId="506D17B4" w14:textId="4356EB17" w:rsidR="005918B7" w:rsidRPr="00C062A6" w:rsidRDefault="00BF1ADB" w:rsidP="00BF1ADB">
      <w:pPr>
        <w:rPr>
          <w:rFonts w:ascii="Arial" w:hAnsi="Arial" w:cs="Arial"/>
          <w:color w:val="000000" w:themeColor="text1"/>
        </w:rPr>
      </w:pPr>
      <w:r w:rsidRPr="00C062A6">
        <w:rPr>
          <w:rFonts w:ascii="Arial" w:hAnsi="Arial" w:cs="Arial"/>
          <w:color w:val="000000" w:themeColor="text1"/>
        </w:rPr>
        <w:t>CCDOR strives to create an atmosphere where differences are valued, learners are supported, and coworkers are welcoming. Our mission, to improve the health and health care of Veterans and US community members, will only be achieved through a diversity of perspectives and an environment of inclusiveness, equal opportunity, and respect. CCDOR encourages qualified applicants of all races, ethnicities, gender identities or expressions, sexual orientations, ages, ancestries, religious practices, and socioeconomic backgrounds.</w:t>
      </w:r>
    </w:p>
    <w:sectPr w:rsidR="005918B7" w:rsidRPr="00C06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ADB"/>
    <w:rsid w:val="0030363F"/>
    <w:rsid w:val="00B97CF5"/>
    <w:rsid w:val="00BF1ADB"/>
    <w:rsid w:val="00C062A6"/>
    <w:rsid w:val="00D86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DB1FD"/>
  <w15:chartTrackingRefBased/>
  <w15:docId w15:val="{1244952A-C065-41A0-AF17-4F834384B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1ADB"/>
    <w:rPr>
      <w:color w:val="0563C1" w:themeColor="hyperlink"/>
      <w:u w:val="single"/>
    </w:rPr>
  </w:style>
  <w:style w:type="character" w:styleId="Strong">
    <w:name w:val="Strong"/>
    <w:basedOn w:val="DefaultParagraphFont"/>
    <w:uiPriority w:val="22"/>
    <w:qFormat/>
    <w:rsid w:val="00BF1ADB"/>
    <w:rPr>
      <w:b/>
      <w:bCs/>
    </w:rPr>
  </w:style>
  <w:style w:type="paragraph" w:styleId="NormalWeb">
    <w:name w:val="Normal (Web)"/>
    <w:basedOn w:val="Normal"/>
    <w:uiPriority w:val="99"/>
    <w:unhideWhenUsed/>
    <w:rsid w:val="00BF1ADB"/>
    <w:pPr>
      <w:spacing w:after="0" w:line="360" w:lineRule="atLeast"/>
    </w:pPr>
    <w:rPr>
      <w:rFonts w:ascii="Arial" w:eastAsia="Times New Roman" w:hAnsi="Arial" w:cs="Arial"/>
      <w:color w:val="2E2E2E"/>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cdor.fellowship@va.gov" TargetMode="External"/><Relationship Id="rId5" Type="http://schemas.openxmlformats.org/officeDocument/2006/relationships/hyperlink" Target="http://www.ccdor.research.va.gov" TargetMode="External"/><Relationship Id="rId4" Type="http://schemas.openxmlformats.org/officeDocument/2006/relationships/hyperlink" Target="mailto:ccdor.fellowship@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396</Words>
  <Characters>2260</Characters>
  <Application>Microsoft Office Word</Application>
  <DocSecurity>0</DocSecurity>
  <Lines>18</Lines>
  <Paragraphs>5</Paragraphs>
  <ScaleCrop>false</ScaleCrop>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Branson, Mariah C.</dc:creator>
  <cp:keywords/>
  <dc:description/>
  <cp:lastModifiedBy>Danan, Elizabeth R.</cp:lastModifiedBy>
  <cp:revision>3</cp:revision>
  <dcterms:created xsi:type="dcterms:W3CDTF">2021-11-09T21:27:00Z</dcterms:created>
  <dcterms:modified xsi:type="dcterms:W3CDTF">2022-08-22T15:21:00Z</dcterms:modified>
</cp:coreProperties>
</file>